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0324" w14:textId="069F313F" w:rsidR="00D914E5" w:rsidRPr="00D914E5" w:rsidRDefault="00D914E5" w:rsidP="00D914E5">
      <w:pPr>
        <w:spacing w:before="133" w:line="400" w:lineRule="exact"/>
        <w:rPr>
          <w:rFonts w:ascii="ＭＳ ゴシック" w:eastAsia="ＭＳ ゴシック" w:hAnsi="ＭＳ ゴシック"/>
          <w:b/>
          <w:sz w:val="31"/>
          <w:lang w:eastAsia="ja-JP"/>
        </w:rPr>
      </w:pPr>
      <w:r w:rsidRPr="00D914E5">
        <w:rPr>
          <w:rFonts w:ascii="ＭＳ ゴシック" w:eastAsia="ＭＳ ゴシック" w:hAnsi="ＭＳ ゴシック" w:hint="eastAsia"/>
          <w:b/>
          <w:sz w:val="31"/>
          <w:lang w:eastAsia="ja-JP"/>
        </w:rPr>
        <w:t>タイトル</w:t>
      </w:r>
      <w:r w:rsidR="00517C56">
        <w:rPr>
          <w:rFonts w:ascii="ＭＳ ゴシック" w:eastAsia="ＭＳ ゴシック" w:hAnsi="ＭＳ ゴシック" w:hint="eastAsia"/>
          <w:b/>
          <w:sz w:val="31"/>
          <w:lang w:eastAsia="ja-JP"/>
        </w:rPr>
        <w:t>（</w:t>
      </w:r>
      <w:r w:rsidR="00517C56" w:rsidRPr="00517C56">
        <w:rPr>
          <w:rFonts w:ascii="ＭＳ ゴシック" w:eastAsia="ＭＳ ゴシック" w:hAnsi="ＭＳ ゴシック"/>
          <w:b/>
          <w:sz w:val="31"/>
          <w:lang w:eastAsia="ja-JP"/>
        </w:rPr>
        <w:t>企画名ではなくご自身の演題名を入力してください</w:t>
      </w:r>
      <w:r w:rsidR="00517C56">
        <w:rPr>
          <w:rFonts w:ascii="ＭＳ ゴシック" w:eastAsia="ＭＳ ゴシック" w:hAnsi="ＭＳ ゴシック" w:hint="eastAsia"/>
          <w:b/>
          <w:sz w:val="31"/>
          <w:lang w:eastAsia="ja-JP"/>
        </w:rPr>
        <w:t>）</w:t>
      </w:r>
    </w:p>
    <w:p w14:paraId="48659B5B" w14:textId="77777777" w:rsidR="00D914E5" w:rsidRPr="00D914E5" w:rsidRDefault="00D914E5" w:rsidP="00D914E5">
      <w:pPr>
        <w:pStyle w:val="aa"/>
        <w:spacing w:before="15"/>
        <w:rPr>
          <w:rFonts w:ascii="Microsoft JhengHei"/>
          <w:b/>
          <w:sz w:val="39"/>
          <w:lang w:eastAsia="ja-JP"/>
        </w:rPr>
      </w:pPr>
    </w:p>
    <w:p w14:paraId="7D05D3E9" w14:textId="77777777" w:rsidR="00D914E5" w:rsidRPr="00D914E5" w:rsidRDefault="00D914E5" w:rsidP="00D914E5">
      <w:pPr>
        <w:spacing w:before="24" w:line="340" w:lineRule="exact"/>
        <w:ind w:left="851"/>
        <w:rPr>
          <w:rFonts w:ascii="游ゴシック Light" w:eastAsia="游ゴシック Light" w:hAnsi="游ゴシック Light"/>
          <w:sz w:val="28"/>
          <w:lang w:eastAsia="ja-JP"/>
        </w:rPr>
      </w:pPr>
      <w:r w:rsidRPr="00D914E5">
        <w:rPr>
          <w:rFonts w:ascii="游ゴシック Light" w:eastAsia="游ゴシック Light" w:hAnsi="游ゴシック Light"/>
          <w:sz w:val="28"/>
          <w:lang w:eastAsia="ja-JP"/>
        </w:rPr>
        <w:t>山田 太郎</w:t>
      </w:r>
    </w:p>
    <w:p w14:paraId="639F9A63" w14:textId="77777777" w:rsidR="00D914E5" w:rsidRPr="00D914E5" w:rsidRDefault="00D914E5" w:rsidP="00D914E5">
      <w:pPr>
        <w:spacing w:before="24"/>
        <w:ind w:left="851"/>
        <w:rPr>
          <w:rFonts w:ascii="游ゴシック Light" w:eastAsia="游ゴシック Light" w:hAnsi="游ゴシック Light"/>
          <w:sz w:val="18"/>
        </w:rPr>
      </w:pPr>
      <w:proofErr w:type="spellStart"/>
      <w:r w:rsidRPr="00D914E5">
        <w:rPr>
          <w:rFonts w:ascii="游ゴシック Light" w:eastAsia="游ゴシック Light" w:hAnsi="游ゴシック Light"/>
          <w:sz w:val="18"/>
        </w:rPr>
        <w:t>〇〇大学大学院</w:t>
      </w:r>
      <w:proofErr w:type="spellEnd"/>
      <w:r w:rsidRPr="00D914E5">
        <w:rPr>
          <w:rFonts w:ascii="游ゴシック Light" w:eastAsia="游ゴシック Light" w:hAnsi="游ゴシック Light" w:hint="eastAsia"/>
          <w:sz w:val="18"/>
          <w:lang w:eastAsia="ja-JP"/>
        </w:rPr>
        <w:t xml:space="preserve"> </w:t>
      </w:r>
      <w:proofErr w:type="spellStart"/>
      <w:r w:rsidRPr="00D914E5">
        <w:rPr>
          <w:rFonts w:ascii="游ゴシック Light" w:eastAsia="游ゴシック Light" w:hAnsi="游ゴシック Light"/>
          <w:sz w:val="18"/>
        </w:rPr>
        <w:t>医学系研究科</w:t>
      </w:r>
      <w:proofErr w:type="spellEnd"/>
      <w:r w:rsidRPr="00D914E5">
        <w:rPr>
          <w:rFonts w:ascii="游ゴシック Light" w:eastAsia="游ゴシック Light" w:hAnsi="游ゴシック Light" w:hint="eastAsia"/>
          <w:sz w:val="18"/>
          <w:lang w:eastAsia="ja-JP"/>
        </w:rPr>
        <w:t xml:space="preserve"> </w:t>
      </w:r>
      <w:proofErr w:type="spellStart"/>
      <w:r w:rsidRPr="00D914E5">
        <w:rPr>
          <w:rFonts w:ascii="游ゴシック Light" w:eastAsia="游ゴシック Light" w:hAnsi="游ゴシック Light"/>
          <w:sz w:val="18"/>
        </w:rPr>
        <w:t>公衆衛生学分野</w:t>
      </w:r>
      <w:proofErr w:type="spellEnd"/>
    </w:p>
    <w:p w14:paraId="7CF2B4D5" w14:textId="77777777" w:rsidR="00D914E5" w:rsidRPr="00D914E5" w:rsidRDefault="00D914E5" w:rsidP="00D914E5">
      <w:pPr>
        <w:pStyle w:val="aa"/>
        <w:spacing w:before="10"/>
        <w:rPr>
          <w:rFonts w:ascii="游ゴシック Light"/>
          <w:sz w:val="38"/>
        </w:rPr>
      </w:pPr>
    </w:p>
    <w:p w14:paraId="06104CAA" w14:textId="77777777" w:rsidR="00D914E5" w:rsidRPr="00D914E5" w:rsidRDefault="00D914E5" w:rsidP="00D914E5">
      <w:pPr>
        <w:pStyle w:val="aa"/>
        <w:spacing w:before="1" w:line="400" w:lineRule="exact"/>
        <w:ind w:left="272" w:right="250" w:firstLine="199"/>
        <w:jc w:val="both"/>
        <w:rPr>
          <w:w w:val="105"/>
          <w:lang w:eastAsia="ja-JP"/>
        </w:rPr>
      </w:pPr>
      <w:r w:rsidRPr="00D914E5">
        <w:rPr>
          <w:w w:val="105"/>
          <w:lang w:eastAsia="ja-JP"/>
        </w:rPr>
        <w:t>2015年にストレスチェック制度が施行されて以降、多くの事業場において労働者のメンタルヘルス不調の予防や職場環境改善に向けた取り組みが進められてきた。一方で、制度の運用が定着するなかで、高ストレス者への対応や集団分析結果の活用、管理職教育の充実など、新たな課題も指摘されている。また、新型コロナウイルス感染症の流行を契機としてテレワークが普及したことにより、従業員間のコミュニケーションの変化や孤立感の増加など、従来とは異なるストレス要因への対応も求められるようになった。</w:t>
      </w:r>
    </w:p>
    <w:p w14:paraId="3A59BDD8" w14:textId="77777777" w:rsidR="00D914E5" w:rsidRPr="00D914E5" w:rsidRDefault="00D914E5" w:rsidP="00D914E5">
      <w:pPr>
        <w:pStyle w:val="aa"/>
        <w:spacing w:before="1" w:line="400" w:lineRule="exact"/>
        <w:ind w:left="272" w:right="250" w:firstLine="199"/>
        <w:jc w:val="both"/>
        <w:rPr>
          <w:w w:val="105"/>
          <w:lang w:eastAsia="ja-JP"/>
        </w:rPr>
      </w:pPr>
      <w:r w:rsidRPr="00D914E5">
        <w:rPr>
          <w:w w:val="105"/>
          <w:lang w:eastAsia="ja-JP"/>
        </w:rPr>
        <w:t>本発表では、これまで演者らが企業や自治体において実施してきたメンタルヘルス対策支援の経験を踏まえ、ストレスチェック制度の現状と課題について概説する。特に、高ストレス者面接指導の実施状況や職場環境改善へのフィードバック方法、産業医・保健師・人事担当者の連携のあり方について紹介する。また、近年注目されている心理的安全性や健康経営の考え方とメンタルヘルス対策との関連についても触れ、組織全体で取り組む予防的アプローチの重要性について考察する。</w:t>
      </w:r>
    </w:p>
    <w:p w14:paraId="1FD4E821" w14:textId="77777777" w:rsidR="00D914E5" w:rsidRPr="00D914E5" w:rsidRDefault="00D914E5" w:rsidP="00D914E5">
      <w:pPr>
        <w:pStyle w:val="aa"/>
        <w:spacing w:before="1" w:line="400" w:lineRule="exact"/>
        <w:ind w:left="272" w:right="250" w:firstLine="199"/>
        <w:jc w:val="both"/>
        <w:rPr>
          <w:w w:val="105"/>
          <w:lang w:eastAsia="ja-JP"/>
        </w:rPr>
      </w:pPr>
      <w:r w:rsidRPr="00D914E5">
        <w:rPr>
          <w:w w:val="105"/>
          <w:lang w:eastAsia="ja-JP"/>
        </w:rPr>
        <w:t>今後は、ストレスチェック結果を単なるリスク評価にとどめることなく、職場環境の継続的改善や従業員エンゲージメント向上に結び付ける視点が重要になると考えられる。産業保健スタッフだけでなく管理監督者や経営層を含めた多職種協働の体制整備を進めることで、より実効性の高いメンタルヘルス対策の実現が期待される。</w:t>
      </w:r>
    </w:p>
    <w:p w14:paraId="1C47E5B7" w14:textId="77777777" w:rsidR="00D914E5" w:rsidRPr="00D914E5" w:rsidRDefault="00D914E5" w:rsidP="00D914E5">
      <w:pPr>
        <w:pStyle w:val="aa"/>
        <w:rPr>
          <w:lang w:eastAsia="ja-JP"/>
        </w:rPr>
      </w:pPr>
    </w:p>
    <w:p w14:paraId="0D44572E" w14:textId="77777777" w:rsidR="00D914E5" w:rsidRPr="00D914E5" w:rsidRDefault="00D914E5" w:rsidP="00D914E5">
      <w:pPr>
        <w:pStyle w:val="aa"/>
        <w:rPr>
          <w:lang w:eastAsia="ja-JP"/>
        </w:rPr>
      </w:pPr>
    </w:p>
    <w:p w14:paraId="11D12DF2" w14:textId="77777777" w:rsidR="00D914E5" w:rsidRPr="00D914E5" w:rsidRDefault="00D914E5" w:rsidP="00D914E5">
      <w:pPr>
        <w:pStyle w:val="aa"/>
        <w:rPr>
          <w:lang w:eastAsia="ja-JP"/>
        </w:rPr>
      </w:pPr>
    </w:p>
    <w:p w14:paraId="1BE81C10" w14:textId="77777777" w:rsidR="00D914E5" w:rsidRPr="00D914E5" w:rsidRDefault="00D914E5" w:rsidP="00D914E5">
      <w:pPr>
        <w:pStyle w:val="aa"/>
        <w:rPr>
          <w:lang w:eastAsia="ja-JP"/>
        </w:rPr>
      </w:pPr>
    </w:p>
    <w:p w14:paraId="58AF687C" w14:textId="77777777" w:rsidR="00D914E5" w:rsidRDefault="00D914E5" w:rsidP="00D914E5">
      <w:pPr>
        <w:pStyle w:val="aa"/>
        <w:rPr>
          <w:lang w:eastAsia="ja-JP"/>
        </w:rPr>
      </w:pPr>
    </w:p>
    <w:p w14:paraId="3A5BAA62" w14:textId="77777777" w:rsidR="00D914E5" w:rsidRPr="00D914E5" w:rsidRDefault="00D914E5" w:rsidP="00D914E5">
      <w:pPr>
        <w:pStyle w:val="aa"/>
        <w:rPr>
          <w:lang w:eastAsia="ja-JP"/>
        </w:rPr>
      </w:pPr>
    </w:p>
    <w:p w14:paraId="2C59F22A" w14:textId="77777777" w:rsidR="00D914E5" w:rsidRPr="00D914E5" w:rsidRDefault="00D914E5" w:rsidP="00D914E5">
      <w:pPr>
        <w:pStyle w:val="aa"/>
        <w:rPr>
          <w:lang w:eastAsia="ja-JP"/>
        </w:rPr>
      </w:pPr>
    </w:p>
    <w:p w14:paraId="20DC532A" w14:textId="77777777" w:rsidR="00D914E5" w:rsidRDefault="00D914E5" w:rsidP="00D914E5">
      <w:pPr>
        <w:pStyle w:val="aa"/>
        <w:rPr>
          <w:lang w:eastAsia="ja-JP"/>
        </w:rPr>
      </w:pPr>
    </w:p>
    <w:p w14:paraId="60571E4A" w14:textId="77777777" w:rsidR="00D914E5" w:rsidRPr="00D914E5" w:rsidRDefault="00D914E5" w:rsidP="00D914E5">
      <w:pPr>
        <w:pStyle w:val="aa"/>
        <w:rPr>
          <w:lang w:eastAsia="ja-JP"/>
        </w:rPr>
      </w:pPr>
    </w:p>
    <w:p w14:paraId="3F6F3937" w14:textId="77777777" w:rsidR="00D914E5" w:rsidRPr="00D914E5" w:rsidRDefault="00D914E5" w:rsidP="00D914E5">
      <w:pPr>
        <w:pStyle w:val="aa"/>
        <w:rPr>
          <w:lang w:eastAsia="ja-JP"/>
        </w:rPr>
      </w:pPr>
    </w:p>
    <w:p w14:paraId="28F2CD59" w14:textId="77777777" w:rsidR="00D914E5" w:rsidRPr="00D914E5" w:rsidRDefault="00D914E5" w:rsidP="00D914E5">
      <w:pPr>
        <w:spacing w:before="129"/>
        <w:ind w:left="993"/>
        <w:rPr>
          <w:rFonts w:ascii="游ゴシック Medium" w:eastAsia="游ゴシック Medium" w:hAnsi="游ゴシック Medium"/>
          <w:sz w:val="17"/>
          <w:lang w:eastAsia="ja-JP"/>
        </w:rPr>
      </w:pPr>
      <w:r w:rsidRPr="00D914E5">
        <w:rPr>
          <w:rFonts w:ascii="游ゴシック Medium" w:eastAsia="游ゴシック Medium" w:hAnsi="游ゴシック Medium" w:hint="eastAsia"/>
          <w:noProof/>
        </w:rPr>
        <mc:AlternateContent>
          <mc:Choice Requires="wpg">
            <w:drawing>
              <wp:anchor distT="0" distB="0" distL="114300" distR="114300" simplePos="0" relativeHeight="251659264" behindDoc="0" locked="0" layoutInCell="1" allowOverlap="1" wp14:anchorId="2C494CFE" wp14:editId="131B7D20">
                <wp:simplePos x="0" y="0"/>
                <wp:positionH relativeFrom="page">
                  <wp:posOffset>720090</wp:posOffset>
                </wp:positionH>
                <wp:positionV relativeFrom="paragraph">
                  <wp:posOffset>63500</wp:posOffset>
                </wp:positionV>
                <wp:extent cx="450215" cy="217805"/>
                <wp:effectExtent l="0" t="0" r="0" b="0"/>
                <wp:wrapNone/>
                <wp:docPr id="1647833596"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217805"/>
                          <a:chOff x="1134" y="100"/>
                          <a:chExt cx="709" cy="343"/>
                        </a:xfrm>
                      </wpg:grpSpPr>
                      <wps:wsp>
                        <wps:cNvPr id="379032" name="Rectangle 679"/>
                        <wps:cNvSpPr>
                          <a:spLocks noChangeArrowheads="1"/>
                        </wps:cNvSpPr>
                        <wps:spPr bwMode="auto">
                          <a:xfrm>
                            <a:off x="1133" y="177"/>
                            <a:ext cx="709" cy="241"/>
                          </a:xfrm>
                          <a:prstGeom prst="rect">
                            <a:avLst/>
                          </a:prstGeom>
                          <a:solidFill>
                            <a:srgbClr val="4140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237628" name="Text Box 678"/>
                        <wps:cNvSpPr txBox="1">
                          <a:spLocks noChangeArrowheads="1"/>
                        </wps:cNvSpPr>
                        <wps:spPr bwMode="auto">
                          <a:xfrm>
                            <a:off x="1133" y="99"/>
                            <a:ext cx="7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5670" w14:textId="77777777" w:rsidR="00D914E5" w:rsidRDefault="00D914E5" w:rsidP="00D914E5">
                              <w:pPr>
                                <w:spacing w:before="18" w:line="324" w:lineRule="exact"/>
                                <w:ind w:left="120"/>
                                <w:rPr>
                                  <w:rFonts w:ascii="Microsoft JhengHei" w:eastAsia="Microsoft JhengHei"/>
                                  <w:sz w:val="19"/>
                                </w:rPr>
                              </w:pPr>
                              <w:r>
                                <w:rPr>
                                  <w:rFonts w:ascii="Microsoft JhengHei" w:eastAsia="Microsoft JhengHei" w:hint="eastAsia"/>
                                  <w:color w:val="FFFFFF"/>
                                  <w:sz w:val="19"/>
                                </w:rPr>
                                <w:t>略 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94CFE" id="Group 677" o:spid="_x0000_s1026" style="position:absolute;left:0;text-align:left;margin-left:56.7pt;margin-top:5pt;width:35.45pt;height:17.15pt;z-index:251659264;mso-position-horizontal-relative:page" coordorigin="1134,100" coordsize="70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">
                <v:rect id="Rectangle 679" o:spid="_x0000_s1027" style="position:absolute;left:1133;top:177;width:70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" fillcolor="#414042" stroked="f"/>
                <v:shapetype id="_x0000_t202" coordsize="21600,21600" o:spt="202" path="m,l,21600r21600,l21600,xe">
                  <v:stroke joinstyle="miter"/>
                  <v:path gradientshapeok="t" o:connecttype="rect"/>
                </v:shapetype>
                <v:shape id="Text Box 678" o:spid="_x0000_s1028" type="#_x0000_t202" style="position:absolute;left:1133;top:99;width:7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" filled="f" stroked="f">
                  <v:textbox inset="0,0,0,0">
                    <w:txbxContent>
                      <w:p w14:paraId="69DD5670" w14:textId="77777777" w:rsidR="00D914E5" w:rsidRDefault="00D914E5" w:rsidP="00D914E5">
                        <w:pPr>
                          <w:spacing w:before="18" w:line="324" w:lineRule="exact"/>
                          <w:ind w:left="120"/>
                          <w:rPr>
                            <w:rFonts w:ascii="Microsoft JhengHei" w:eastAsia="Microsoft JhengHei"/>
                            <w:sz w:val="19"/>
                          </w:rPr>
                        </w:pPr>
                        <w:r>
                          <w:rPr>
                            <w:rFonts w:ascii="Microsoft JhengHei" w:eastAsia="Microsoft JhengHei" w:hint="eastAsia"/>
                            <w:color w:val="FFFFFF"/>
                            <w:sz w:val="19"/>
                          </w:rPr>
                          <w:t>略 歴</w:t>
                        </w:r>
                      </w:p>
                    </w:txbxContent>
                  </v:textbox>
                </v:shape>
                <w10:wrap anchorx="page"/>
              </v:group>
            </w:pict>
          </mc:Fallback>
        </mc:AlternateContent>
      </w:r>
      <w:r w:rsidRPr="00D914E5">
        <w:rPr>
          <w:rFonts w:ascii="游ゴシック Medium" w:eastAsia="游ゴシック Medium" w:hAnsi="游ゴシック Medium"/>
          <w:sz w:val="18"/>
          <w:lang w:eastAsia="ja-JP"/>
        </w:rPr>
        <w:t>山田 太郎（やまだ たろう）</w:t>
      </w:r>
    </w:p>
    <w:p w14:paraId="5CA9DA5A" w14:textId="69A455EE" w:rsidR="004824F9" w:rsidRPr="00D914E5" w:rsidRDefault="00D914E5" w:rsidP="00D914E5">
      <w:pPr>
        <w:spacing w:line="260" w:lineRule="exact"/>
        <w:rPr>
          <w:lang w:eastAsia="ja-JP"/>
        </w:rPr>
      </w:pPr>
      <w:r w:rsidRPr="00D914E5">
        <w:rPr>
          <w:rFonts w:asciiTheme="majorEastAsia" w:eastAsiaTheme="majorEastAsia" w:hAnsiTheme="majorEastAsia"/>
          <w:spacing w:val="-11"/>
          <w:sz w:val="17"/>
        </w:rPr>
        <w:t>〇〇大学大学院医学系研究科教授（公衆衛生学分野）。1998年〇〇大学医学部医学科卒業。2003年〇〇大学大学院医学系研究科修了（博士（医学））。2008年△△大学公衆衛生大学院修了（Master of Public Health）。</w:t>
      </w:r>
      <w:proofErr w:type="spellStart"/>
      <w:r w:rsidRPr="00D914E5">
        <w:rPr>
          <w:rFonts w:asciiTheme="majorEastAsia" w:eastAsiaTheme="majorEastAsia" w:hAnsiTheme="majorEastAsia"/>
          <w:spacing w:val="-11"/>
          <w:sz w:val="17"/>
        </w:rPr>
        <w:t>〇〇大学医学部助手</w:t>
      </w:r>
      <w:proofErr w:type="spellEnd"/>
      <w:r w:rsidRPr="00D914E5">
        <w:rPr>
          <w:rFonts w:asciiTheme="majorEastAsia" w:eastAsiaTheme="majorEastAsia" w:hAnsiTheme="majorEastAsia"/>
          <w:spacing w:val="-11"/>
          <w:sz w:val="17"/>
        </w:rPr>
        <w:t>、△△産業保健総合研究センター主任研究員、〇〇大学医学部准教授を経て、2021年から現職。</w:t>
      </w:r>
      <w:r w:rsidRPr="00D914E5">
        <w:rPr>
          <w:rFonts w:asciiTheme="majorEastAsia" w:eastAsiaTheme="majorEastAsia" w:hAnsiTheme="majorEastAsia"/>
          <w:spacing w:val="-11"/>
          <w:sz w:val="17"/>
          <w:lang w:eastAsia="ja-JP"/>
        </w:rPr>
        <w:t>専門は産業精神保健、職業性ストレス、職場復帰支援。企業・自治体におけるメンタルヘルス対策やストレスチェック制度の活用に関する研究および実践活動に従事している。日本産業ストレス学会理事、日本産業衛生学会代議員。産業保健相談員、労働衛生指導医等を兼任。</w:t>
      </w:r>
    </w:p>
    <w:sectPr w:rsidR="004824F9" w:rsidRPr="00D914E5" w:rsidSect="00D914E5">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D263" w14:textId="77777777" w:rsidR="00191C05" w:rsidRDefault="00191C05" w:rsidP="00D914E5">
      <w:r>
        <w:separator/>
      </w:r>
    </w:p>
  </w:endnote>
  <w:endnote w:type="continuationSeparator" w:id="0">
    <w:p w14:paraId="0218A922" w14:textId="77777777" w:rsidR="00191C05" w:rsidRDefault="00191C05" w:rsidP="00D9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65C5" w14:textId="77777777" w:rsidR="00191C05" w:rsidRDefault="00191C05" w:rsidP="00D914E5">
      <w:r>
        <w:separator/>
      </w:r>
    </w:p>
  </w:footnote>
  <w:footnote w:type="continuationSeparator" w:id="0">
    <w:p w14:paraId="3391B1A7" w14:textId="77777777" w:rsidR="00191C05" w:rsidRDefault="00191C05" w:rsidP="00D91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E5"/>
    <w:rsid w:val="000B634A"/>
    <w:rsid w:val="00191C05"/>
    <w:rsid w:val="00362368"/>
    <w:rsid w:val="004824F9"/>
    <w:rsid w:val="00517C56"/>
    <w:rsid w:val="008E1D8F"/>
    <w:rsid w:val="00CB5272"/>
    <w:rsid w:val="00D857F9"/>
    <w:rsid w:val="00D914E5"/>
    <w:rsid w:val="00F7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C0AF5"/>
  <w15:chartTrackingRefBased/>
  <w15:docId w15:val="{84729AC2-A79C-4E07-B25E-6BC88EC3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4E5"/>
    <w:pPr>
      <w:widowControl w:val="0"/>
      <w:autoSpaceDE w:val="0"/>
      <w:autoSpaceDN w:val="0"/>
    </w:pPr>
    <w:rPr>
      <w:rFonts w:ascii="ＭＳ Ｐ明朝" w:eastAsia="ＭＳ Ｐ明朝" w:hAnsi="ＭＳ Ｐ明朝" w:cs="ＭＳ Ｐ明朝"/>
      <w:kern w:val="0"/>
      <w:sz w:val="22"/>
      <w:lang w:eastAsia="en-US"/>
    </w:rPr>
  </w:style>
  <w:style w:type="paragraph" w:styleId="1">
    <w:name w:val="heading 1"/>
    <w:basedOn w:val="a"/>
    <w:next w:val="a"/>
    <w:link w:val="10"/>
    <w:uiPriority w:val="9"/>
    <w:qFormat/>
    <w:rsid w:val="00D914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14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14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914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14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14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14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14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14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14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14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14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14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14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14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14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14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14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14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1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4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14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4E5"/>
    <w:pPr>
      <w:spacing w:before="160" w:after="160"/>
      <w:jc w:val="center"/>
    </w:pPr>
    <w:rPr>
      <w:i/>
      <w:iCs/>
      <w:color w:val="404040" w:themeColor="text1" w:themeTint="BF"/>
    </w:rPr>
  </w:style>
  <w:style w:type="character" w:customStyle="1" w:styleId="a8">
    <w:name w:val="引用文 (文字)"/>
    <w:basedOn w:val="a0"/>
    <w:link w:val="a7"/>
    <w:uiPriority w:val="29"/>
    <w:rsid w:val="00D914E5"/>
    <w:rPr>
      <w:i/>
      <w:iCs/>
      <w:color w:val="404040" w:themeColor="text1" w:themeTint="BF"/>
    </w:rPr>
  </w:style>
  <w:style w:type="paragraph" w:styleId="a9">
    <w:name w:val="List Paragraph"/>
    <w:basedOn w:val="a"/>
    <w:uiPriority w:val="34"/>
    <w:qFormat/>
    <w:rsid w:val="00D914E5"/>
    <w:pPr>
      <w:ind w:left="720"/>
      <w:contextualSpacing/>
    </w:pPr>
  </w:style>
  <w:style w:type="character" w:styleId="21">
    <w:name w:val="Intense Emphasis"/>
    <w:basedOn w:val="a0"/>
    <w:uiPriority w:val="21"/>
    <w:qFormat/>
    <w:rsid w:val="00D914E5"/>
    <w:rPr>
      <w:i/>
      <w:iCs/>
      <w:color w:val="2F5496" w:themeColor="accent1" w:themeShade="BF"/>
    </w:rPr>
  </w:style>
  <w:style w:type="paragraph" w:styleId="22">
    <w:name w:val="Intense Quote"/>
    <w:basedOn w:val="a"/>
    <w:next w:val="a"/>
    <w:link w:val="23"/>
    <w:uiPriority w:val="30"/>
    <w:qFormat/>
    <w:rsid w:val="00D91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914E5"/>
    <w:rPr>
      <w:i/>
      <w:iCs/>
      <w:color w:val="2F5496" w:themeColor="accent1" w:themeShade="BF"/>
    </w:rPr>
  </w:style>
  <w:style w:type="character" w:styleId="24">
    <w:name w:val="Intense Reference"/>
    <w:basedOn w:val="a0"/>
    <w:uiPriority w:val="32"/>
    <w:qFormat/>
    <w:rsid w:val="00D914E5"/>
    <w:rPr>
      <w:b/>
      <w:bCs/>
      <w:smallCaps/>
      <w:color w:val="2F5496" w:themeColor="accent1" w:themeShade="BF"/>
      <w:spacing w:val="5"/>
    </w:rPr>
  </w:style>
  <w:style w:type="paragraph" w:styleId="aa">
    <w:name w:val="Body Text"/>
    <w:basedOn w:val="a"/>
    <w:link w:val="ab"/>
    <w:uiPriority w:val="1"/>
    <w:qFormat/>
    <w:rsid w:val="00D914E5"/>
    <w:rPr>
      <w:sz w:val="20"/>
      <w:szCs w:val="20"/>
    </w:rPr>
  </w:style>
  <w:style w:type="character" w:customStyle="1" w:styleId="ab">
    <w:name w:val="本文 (文字)"/>
    <w:basedOn w:val="a0"/>
    <w:link w:val="aa"/>
    <w:uiPriority w:val="1"/>
    <w:rsid w:val="00D914E5"/>
    <w:rPr>
      <w:rFonts w:ascii="ＭＳ Ｐ明朝" w:eastAsia="ＭＳ Ｐ明朝" w:hAnsi="ＭＳ Ｐ明朝" w:cs="ＭＳ Ｐ明朝"/>
      <w:kern w:val="0"/>
      <w:sz w:val="20"/>
      <w:szCs w:val="20"/>
      <w:lang w:eastAsia="en-US"/>
    </w:rPr>
  </w:style>
  <w:style w:type="paragraph" w:styleId="ac">
    <w:name w:val="header"/>
    <w:basedOn w:val="a"/>
    <w:link w:val="ad"/>
    <w:uiPriority w:val="99"/>
    <w:unhideWhenUsed/>
    <w:rsid w:val="00517C56"/>
    <w:pPr>
      <w:tabs>
        <w:tab w:val="center" w:pos="4252"/>
        <w:tab w:val="right" w:pos="8504"/>
      </w:tabs>
      <w:snapToGrid w:val="0"/>
    </w:pPr>
  </w:style>
  <w:style w:type="character" w:customStyle="1" w:styleId="ad">
    <w:name w:val="ヘッダー (文字)"/>
    <w:basedOn w:val="a0"/>
    <w:link w:val="ac"/>
    <w:uiPriority w:val="99"/>
    <w:rsid w:val="00517C56"/>
    <w:rPr>
      <w:rFonts w:ascii="ＭＳ Ｐ明朝" w:eastAsia="ＭＳ Ｐ明朝" w:hAnsi="ＭＳ Ｐ明朝" w:cs="ＭＳ Ｐ明朝"/>
      <w:kern w:val="0"/>
      <w:sz w:val="22"/>
      <w:lang w:eastAsia="en-US"/>
    </w:rPr>
  </w:style>
  <w:style w:type="paragraph" w:styleId="ae">
    <w:name w:val="footer"/>
    <w:basedOn w:val="a"/>
    <w:link w:val="af"/>
    <w:uiPriority w:val="99"/>
    <w:unhideWhenUsed/>
    <w:rsid w:val="00517C56"/>
    <w:pPr>
      <w:tabs>
        <w:tab w:val="center" w:pos="4252"/>
        <w:tab w:val="right" w:pos="8504"/>
      </w:tabs>
      <w:snapToGrid w:val="0"/>
    </w:pPr>
  </w:style>
  <w:style w:type="character" w:customStyle="1" w:styleId="af">
    <w:name w:val="フッター (文字)"/>
    <w:basedOn w:val="a0"/>
    <w:link w:val="ae"/>
    <w:uiPriority w:val="99"/>
    <w:rsid w:val="00517C56"/>
    <w:rPr>
      <w:rFonts w:ascii="ＭＳ Ｐ明朝" w:eastAsia="ＭＳ Ｐ明朝" w:hAnsi="ＭＳ Ｐ明朝" w:cs="ＭＳ Ｐ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Fumie Sugino</dc:creator>
  <cp:keywords/>
  <dc:description/>
  <cp:lastModifiedBy>Fumie Sugino</cp:lastModifiedBy>
  <cp:revision>2</cp:revision>
  <dcterms:created xsi:type="dcterms:W3CDTF">2026-06-23T03:39:00Z</dcterms:created>
  <dcterms:modified xsi:type="dcterms:W3CDTF">2026-06-23T03:39:00Z</dcterms:modified>
</cp:coreProperties>
</file>